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40"/>
          <w:szCs w:val="40"/>
          <w:shd w:val="clear" w:fill="FFFFFF"/>
          <w:lang w:val="en-US" w:eastAsia="zh-CN"/>
        </w:rPr>
        <w:t>独乐乡2021年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40"/>
          <w:szCs w:val="40"/>
          <w:shd w:val="clear" w:fill="FFFFFF"/>
        </w:rPr>
        <w:t>政府信息公开工作年度报告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一、总体情况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2021年以来，独乐乡在县人民政府办公室的精心指导下，认真围绕重点工作和年度目标任务，按照“应公开、尽公开”的要求，扎实有序推进政务公开工作落实。根据《中华人民共和国政府信息公开条例》（以下简称《条例》）的有关规定，现将我乡2021年政府信息公开年度报告编制和公布工作有关情况报告如下：报告统计数据时限为2021年1月1日至2021年12月31日。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（一）加强组织领导，政务公开工作机制逐步健全完善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我乡认真贯彻落实《条例》、河北省政务公开相关规定和县委、县人民政府有关文件和会议精神，并将政务公开工作摆上重要日程，列入重要议事日程，及时在县人民政府网站上公布年度报告，为使政务公开工作不流于形式，不走过场，力争公开面达100％。一是加强和完善领导机制，充实和调整政务公开工作领导小组，成立由乡人民政府乡长为组长、乡党委副书记为副组长、党政办主任为成员的政务公开领导小组，具体日常工作由党政办办公室主要负责，形成一把手亲自抓，分管领导具体抓的工作格局。二是建立健全六项制度。我乡通过建立健全政务公开责任、审议、评议、反馈、审查和监督等六项制度，做好信息公开保密审查工作，做到了无涉密事件的发生。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（二）规范建设，提高政务公开质量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积极推进一般事项公开向重点事项公开、结果公开向全过程公开、自定公开内容向群众点题公开“三个转变”，进一步提高政务公开的质量。对照《条例》和河北省政务公开相关规定，我们主要做到“三个更加”：一是公开的内容更加充实。对政务公开的范围、政务公开的内容、政务公开的形式、政务公开的制度等作了进一步的明确。二是公开的时间更加及时。针对公开项目的不同情况，确定公开时间，做到常规性工作定期公开和更新，临时性工作随时公开，固定性工作长期公开。三是公开重点更加突出。坚持把群众最关心、最需要了解的“权、钱、人、事”等事项公开作为政务公开的重点，加大推行政务公开的力度。四是规范政务公开和政务信息公开档案资料的归档和管理。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（三）用好载体，完善政务公开形式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在进一步坚持和完善政务公开栏这一公开形式的基础上，认真创新政务公开的新载体、新形式，使政务公开的形式呈现灵活多样。一是设立投诉信箱、举报、监督电话等，专门接受群众投诉举报。二是有效发挥公示栏、广播和黑板报等传统宣传方法的作用，让广大群众通过不同渠道获取信息，自觉接受群众的监督。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（四）强化监督，确保政务公开落实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在狠抓内部制约机制的同时，重点以《条例》实施为突破口，抓好外部监督制约机制的完善，建立健全长效管理机制，形成用制度规范行为、按制度办事、靠制度管人的机制。将政务公开工作与党风廉政建设综合进行检查、考评，考评结果纳入岗位目标责任制，使政务公开工作更加扎实、有序开展。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二、主动公开政府信息情况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tbl>
      <w:tblPr>
        <w:tblStyle w:val="3"/>
        <w:tblW w:w="97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制发件数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本年废止件数</w:t>
            </w:r>
          </w:p>
        </w:tc>
        <w:tc>
          <w:tcPr>
            <w:tcW w:w="24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现行有效件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本年处理决定数量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本年收费金额（单位：万元）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三、收到和处理政府信息公开申请情况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tbl>
      <w:tblPr>
        <w:tblStyle w:val="3"/>
        <w:tblW w:w="974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68"/>
        <w:gridCol w:w="943"/>
        <w:gridCol w:w="3220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4998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1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35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714" w:type="dxa"/>
            <w:vMerge w:val="restart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1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商业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企业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科研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机构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714" w:type="dxa"/>
            <w:vMerge w:val="continue"/>
            <w:tcBorders>
              <w:top w:val="single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/>
                <w:lang w:val="en-US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restart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436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36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（区分处理的，只计这一情形，不计其他情形）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restart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restart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1.申请人无正当理由逾期不补正、行政机关不再处理其政府信息公开申请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outset" w:color="auto" w:sz="8" w:space="0"/>
              <w:left w:val="nil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4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3.其他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85" w:type="dxa"/>
            <w:vMerge w:val="continue"/>
            <w:tcBorders>
              <w:top w:val="nil"/>
              <w:left w:val="single" w:color="auto" w:sz="8" w:space="0"/>
              <w:bottom w:val="outset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436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150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71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四、政府信息公开行政复议、行政诉讼情况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tbl>
      <w:tblPr>
        <w:tblStyle w:val="3"/>
        <w:tblW w:w="9748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6503" w:type="dxa"/>
            <w:gridSpan w:val="10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49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4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3255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维持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纠正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结果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审结</w:t>
            </w:r>
          </w:p>
        </w:tc>
        <w:tc>
          <w:tcPr>
            <w:tcW w:w="65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leftChars="0" w:right="0" w:rightChars="0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五、存在的主要问题及改进情况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（一）工作中存在的问题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1.极少数干部对政府信息公开工作重要性认识不足，在工作协调配合上力度不够；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2.政务公开长效机制有待进一步完善，现有制度执行力度还有待加强。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（二）改进措施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1.进一步组织学习《条例》，对照条例，认真清理我乡政务公开事项，查漏补缺，编制更加科学规范的公开目录。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2.进一步加强对政务村务公开工作的指导和监督，健全有关检查制度、责任追究制度，反馈制度，确保把村务公开工作落到实处。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3.进一步健全和完善政务公开制度，规范公开内容，提高公开质量。一是理顺工作机制，调整政务公开领导小组，做好牵头和协调；二是对涉及人民群众关心的重大问题，重大决策应及时公开，同时有区别的抓好对内与对外公开，提高公开针对性。 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 xml:space="preserve">4.抓重点促深化。加强对我乡办理的行政事项进一步公开办事程序、办事标准、办事结果，并在工作质量、态度、时效等方面作出承诺，不断增强工作透明度。继续优化审批办事服务，对各项办事指南的公开进行进一步细化。 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六、其他需要报告的事项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left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  <w:lang w:val="en-US" w:eastAsia="zh-CN"/>
        </w:rPr>
        <w:t>无。</w:t>
      </w: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bidi w:val="0"/>
        <w:rPr>
          <w:rFonts w:hint="default"/>
          <w:lang w:val="en-US" w:eastAsia="zh-CN"/>
        </w:rPr>
      </w:pPr>
    </w:p>
    <w:p>
      <w:pPr>
        <w:tabs>
          <w:tab w:val="left" w:pos="2886"/>
        </w:tabs>
        <w:bidi w:val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ab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A11E00"/>
    <w:rsid w:val="05396310"/>
    <w:rsid w:val="0757017B"/>
    <w:rsid w:val="12E963C2"/>
    <w:rsid w:val="1319085D"/>
    <w:rsid w:val="37A11E00"/>
    <w:rsid w:val="39797D07"/>
    <w:rsid w:val="4AC0070A"/>
    <w:rsid w:val="534255A1"/>
    <w:rsid w:val="53D82473"/>
    <w:rsid w:val="70B2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qFormat/>
    <w:uiPriority w:val="0"/>
    <w:rPr>
      <w:color w:val="333333"/>
      <w:u w:val="none"/>
    </w:rPr>
  </w:style>
  <w:style w:type="character" w:styleId="6">
    <w:name w:val="Hyperlink"/>
    <w:basedOn w:val="4"/>
    <w:qFormat/>
    <w:uiPriority w:val="0"/>
    <w:rPr>
      <w:color w:val="333333"/>
      <w:u w:val="none"/>
    </w:rPr>
  </w:style>
  <w:style w:type="character" w:customStyle="1" w:styleId="7">
    <w:name w:val="bsharetext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2022-01-11T09:34:00Z</dcterms:created>
  <dc:creator>Administrator</dc:creator>
  <cp:lastModifiedBy>Administrator</cp:lastModifiedBy>
  <dcterms:modified xsi:type="dcterms:W3CDTF">2022-01-21T07:41:48Z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C5595A4F01DE4620858FFC74F284EE87</vt:lpwstr>
  </property>
</Properties>
</file>